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E360" w14:textId="77777777" w:rsidR="00D27070" w:rsidRPr="00F55BAA" w:rsidRDefault="00D27070" w:rsidP="00D2707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bookmarkStart w:id="0" w:name="_GoBack"/>
      <w:bookmarkEnd w:id="0"/>
      <w:r w:rsidRPr="00F55BAA">
        <w:rPr>
          <w:rFonts w:ascii="Arial" w:eastAsia="Times New Roman" w:hAnsi="Arial" w:cs="Arial"/>
          <w:b/>
          <w:bCs/>
          <w:lang w:eastAsia="pt-BR"/>
        </w:rPr>
        <w:t xml:space="preserve">                                    Lei nº. </w:t>
      </w:r>
      <w:r>
        <w:rPr>
          <w:rFonts w:ascii="Arial" w:eastAsia="Times New Roman" w:hAnsi="Arial" w:cs="Arial"/>
          <w:b/>
          <w:bCs/>
          <w:lang w:eastAsia="pt-BR"/>
        </w:rPr>
        <w:t>597/2025</w:t>
      </w:r>
    </w:p>
    <w:p w14:paraId="7B51B4E9" w14:textId="77777777" w:rsidR="00D27070" w:rsidRPr="00F55BAA" w:rsidRDefault="00D27070" w:rsidP="00D27070">
      <w:pPr>
        <w:spacing w:after="0" w:line="240" w:lineRule="auto"/>
        <w:ind w:left="3419"/>
        <w:jc w:val="both"/>
        <w:rPr>
          <w:rFonts w:ascii="Arial" w:eastAsia="Times New Roman" w:hAnsi="Arial" w:cs="Arial"/>
          <w:lang w:eastAsia="pt-BR"/>
        </w:rPr>
      </w:pPr>
    </w:p>
    <w:p w14:paraId="08964316" w14:textId="77777777" w:rsidR="00D27070" w:rsidRPr="00F55BAA" w:rsidRDefault="00D27070" w:rsidP="00D27070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u w:val="single"/>
          <w:lang w:eastAsia="pt-BR"/>
        </w:rPr>
      </w:pPr>
      <w:r w:rsidRPr="00F55BAA">
        <w:rPr>
          <w:rFonts w:ascii="Arial" w:eastAsia="Times New Roman" w:hAnsi="Arial" w:cs="Arial"/>
          <w:b/>
          <w:bCs/>
          <w:u w:val="single"/>
          <w:lang w:eastAsia="pt-BR"/>
        </w:rPr>
        <w:t>SÚMULA</w:t>
      </w:r>
      <w:r w:rsidRPr="00F55BAA">
        <w:rPr>
          <w:rFonts w:ascii="Arial" w:eastAsia="Times New Roman" w:hAnsi="Arial" w:cs="Arial"/>
          <w:b/>
          <w:bCs/>
          <w:lang w:eastAsia="pt-BR"/>
        </w:rPr>
        <w:t xml:space="preserve">: </w:t>
      </w:r>
      <w:r w:rsidRPr="00F55BAA">
        <w:rPr>
          <w:rFonts w:ascii="Arial" w:eastAsia="Times New Roman" w:hAnsi="Arial" w:cs="Arial"/>
          <w:b/>
          <w:bCs/>
          <w:lang w:eastAsia="pt-BR"/>
        </w:rPr>
        <w:tab/>
      </w:r>
      <w:bookmarkStart w:id="1" w:name="_Hlk188366419"/>
      <w:r w:rsidRPr="00F55BAA">
        <w:rPr>
          <w:rFonts w:ascii="Arial" w:eastAsia="Times New Roman" w:hAnsi="Arial" w:cs="Arial"/>
          <w:bCs/>
          <w:lang w:eastAsia="pt-BR"/>
        </w:rPr>
        <w:t>I</w:t>
      </w:r>
      <w:r w:rsidRPr="00F55BAA">
        <w:rPr>
          <w:rFonts w:ascii="Arial" w:eastAsia="Times New Roman" w:hAnsi="Arial" w:cs="Arial"/>
          <w:bCs/>
          <w:u w:val="single"/>
          <w:lang w:eastAsia="pt-BR"/>
        </w:rPr>
        <w:t xml:space="preserve">nstitui o Programa de Recuperação Fiscal </w:t>
      </w:r>
      <w:r>
        <w:rPr>
          <w:rFonts w:ascii="Arial" w:eastAsia="Times New Roman" w:hAnsi="Arial" w:cs="Arial"/>
          <w:bCs/>
          <w:u w:val="single"/>
          <w:lang w:eastAsia="pt-BR"/>
        </w:rPr>
        <w:t xml:space="preserve">2025 </w:t>
      </w:r>
      <w:r w:rsidRPr="00F55BAA">
        <w:rPr>
          <w:rFonts w:ascii="Arial" w:eastAsia="Times New Roman" w:hAnsi="Arial" w:cs="Arial"/>
          <w:bCs/>
          <w:u w:val="single"/>
          <w:lang w:eastAsia="pt-BR"/>
        </w:rPr>
        <w:t xml:space="preserve">do Município de Rancho Alegre </w:t>
      </w:r>
      <w:r w:rsidRPr="00F55BAA">
        <w:rPr>
          <w:rFonts w:ascii="Arial" w:eastAsia="Times New Roman" w:hAnsi="Arial" w:cs="Arial"/>
          <w:u w:val="single"/>
          <w:lang w:eastAsia="pt-BR"/>
        </w:rPr>
        <w:t>e dá outras providências.</w:t>
      </w:r>
    </w:p>
    <w:p w14:paraId="079860F6" w14:textId="77777777" w:rsidR="00D27070" w:rsidRDefault="00D27070" w:rsidP="00D27070">
      <w:pPr>
        <w:spacing w:after="0" w:line="240" w:lineRule="auto"/>
        <w:ind w:left="4732" w:hanging="1330"/>
        <w:jc w:val="both"/>
        <w:rPr>
          <w:rFonts w:ascii="Arial" w:eastAsia="Times New Roman" w:hAnsi="Arial" w:cs="Arial"/>
          <w:u w:val="single"/>
          <w:lang w:eastAsia="pt-BR"/>
        </w:rPr>
      </w:pPr>
    </w:p>
    <w:bookmarkEnd w:id="1"/>
    <w:p w14:paraId="7BCC7928" w14:textId="77777777" w:rsidR="00D27070" w:rsidRPr="00F55BAA" w:rsidRDefault="00D27070" w:rsidP="00D27070">
      <w:pPr>
        <w:spacing w:after="0" w:line="240" w:lineRule="auto"/>
        <w:ind w:left="4732" w:hanging="1330"/>
        <w:jc w:val="both"/>
        <w:rPr>
          <w:rFonts w:ascii="Arial" w:eastAsia="Times New Roman" w:hAnsi="Arial" w:cs="Arial"/>
          <w:u w:val="single"/>
          <w:lang w:eastAsia="pt-BR"/>
        </w:rPr>
      </w:pPr>
    </w:p>
    <w:p w14:paraId="6E50F1C8" w14:textId="77777777" w:rsidR="00D27070" w:rsidRPr="00F55BAA" w:rsidRDefault="00D27070" w:rsidP="00D27070">
      <w:pPr>
        <w:spacing w:after="0" w:line="240" w:lineRule="auto"/>
        <w:ind w:left="3419"/>
        <w:jc w:val="both"/>
        <w:rPr>
          <w:rFonts w:ascii="Arial" w:eastAsia="Times New Roman" w:hAnsi="Arial" w:cs="Arial"/>
          <w:lang w:eastAsia="pt-BR"/>
        </w:rPr>
      </w:pPr>
    </w:p>
    <w:p w14:paraId="32588868" w14:textId="7AA42754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F</w:t>
      </w:r>
      <w:r w:rsidR="007478F9">
        <w:rPr>
          <w:rFonts w:ascii="Arial" w:eastAsia="Times New Roman" w:hAnsi="Arial" w:cs="Arial"/>
          <w:b/>
          <w:lang w:eastAsia="pt-BR"/>
        </w:rPr>
        <w:t>LÁVIO HENRIQUE PEREIRA</w:t>
      </w:r>
      <w:r w:rsidRPr="00F55BAA">
        <w:rPr>
          <w:rFonts w:ascii="Arial" w:eastAsia="Times New Roman" w:hAnsi="Arial" w:cs="Arial"/>
          <w:lang w:eastAsia="pt-BR"/>
        </w:rPr>
        <w:t>, Prefeit</w:t>
      </w:r>
      <w:r>
        <w:rPr>
          <w:rFonts w:ascii="Arial" w:eastAsia="Times New Roman" w:hAnsi="Arial" w:cs="Arial"/>
          <w:lang w:eastAsia="pt-BR"/>
        </w:rPr>
        <w:t>o</w:t>
      </w:r>
      <w:r w:rsidRPr="00F55BAA">
        <w:rPr>
          <w:rFonts w:ascii="Arial" w:eastAsia="Times New Roman" w:hAnsi="Arial" w:cs="Arial"/>
          <w:lang w:eastAsia="pt-BR"/>
        </w:rPr>
        <w:t xml:space="preserve"> do Município de Rancho Alegre, Estado do Paraná, no uso das atribuições que lhe confere a Lei Orgânica Municipal, </w:t>
      </w:r>
    </w:p>
    <w:p w14:paraId="0975D646" w14:textId="77777777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8AA02C4" w14:textId="77777777" w:rsidR="00D27070" w:rsidRPr="00F55BAA" w:rsidRDefault="00D27070" w:rsidP="00D27070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F55BAA">
        <w:rPr>
          <w:rFonts w:ascii="Arial" w:eastAsia="Times New Roman" w:hAnsi="Arial" w:cs="Arial"/>
          <w:b/>
          <w:u w:val="single"/>
          <w:lang w:eastAsia="pt-BR"/>
        </w:rPr>
        <w:t>FAZ SABER</w:t>
      </w:r>
    </w:p>
    <w:p w14:paraId="7D38C9AE" w14:textId="77777777" w:rsidR="00D27070" w:rsidRPr="00F55BAA" w:rsidRDefault="00D27070" w:rsidP="00D27070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lang w:eastAsia="pt-BR"/>
        </w:rPr>
      </w:pPr>
      <w:r w:rsidRPr="00F55BAA">
        <w:rPr>
          <w:rFonts w:ascii="Arial" w:eastAsia="Times New Roman" w:hAnsi="Arial" w:cs="Arial"/>
          <w:lang w:eastAsia="pt-BR"/>
        </w:rPr>
        <w:t>a todos que a Câmara Municipal aprovou e eu sanciono e promulgo a seguinte</w:t>
      </w:r>
    </w:p>
    <w:p w14:paraId="069E060F" w14:textId="77777777" w:rsidR="00D27070" w:rsidRPr="00F55BAA" w:rsidRDefault="00D27070" w:rsidP="00D27070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F55BAA">
        <w:rPr>
          <w:rFonts w:ascii="Arial" w:eastAsia="Times New Roman" w:hAnsi="Arial" w:cs="Arial"/>
          <w:b/>
          <w:lang w:eastAsia="pt-BR"/>
        </w:rPr>
        <w:t>LEI</w:t>
      </w:r>
    </w:p>
    <w:p w14:paraId="775B2C03" w14:textId="77777777" w:rsidR="00D27070" w:rsidRPr="00F55BAA" w:rsidRDefault="00D27070" w:rsidP="00D2707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FB462A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1º</w:t>
      </w:r>
      <w:r w:rsidRPr="00F55BAA">
        <w:rPr>
          <w:rFonts w:ascii="Arial" w:eastAsia="Times New Roman" w:hAnsi="Arial" w:cs="LucidaSansUnicode"/>
          <w:lang w:eastAsia="pt-BR"/>
        </w:rPr>
        <w:t xml:space="preserve"> - </w:t>
      </w:r>
      <w:r w:rsidRPr="00F55BAA">
        <w:rPr>
          <w:rFonts w:ascii="Arial" w:eastAsia="Times New Roman" w:hAnsi="Arial" w:cs="CourierNew"/>
          <w:lang w:eastAsia="pt-BR"/>
        </w:rPr>
        <w:t xml:space="preserve">Fica instituído o programa de Recuperação Fiscal </w:t>
      </w:r>
      <w:r>
        <w:rPr>
          <w:rFonts w:ascii="Arial" w:eastAsia="Times New Roman" w:hAnsi="Arial" w:cs="CourierNew"/>
          <w:lang w:eastAsia="pt-BR"/>
        </w:rPr>
        <w:t xml:space="preserve">2025 </w:t>
      </w:r>
      <w:r w:rsidRPr="00F55BAA">
        <w:rPr>
          <w:rFonts w:ascii="Arial" w:eastAsia="Times New Roman" w:hAnsi="Arial" w:cs="CourierNew"/>
          <w:lang w:eastAsia="pt-BR"/>
        </w:rPr>
        <w:t>de Rancho Alegre, destinado a:</w:t>
      </w:r>
    </w:p>
    <w:p w14:paraId="463897EC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 - Promover a regularização de créditos do Município de Rancho Alegre, decorrentes de débitos de contribuintes, pessoa física ou jurídica, relativos a tributos municipais, em razão de fatos geradores ocorridos, constituídos ou não em dívida ativa, ajuizados ou a ajuizar, com exigibilidade ou não;</w:t>
      </w:r>
    </w:p>
    <w:p w14:paraId="0429260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II - Possibilitar a recuperação das empresas que atuam no Município, especialmente as referidas no artigo 179 da Constituição da República Federativa do Brasil.</w:t>
      </w:r>
    </w:p>
    <w:p w14:paraId="39A5C173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1º - O Programa será administrado pel</w:t>
      </w:r>
      <w:r>
        <w:rPr>
          <w:rFonts w:ascii="Arial" w:eastAsia="Times New Roman" w:hAnsi="Arial" w:cs="CourierNew"/>
          <w:lang w:eastAsia="pt-BR"/>
        </w:rPr>
        <w:t>a Secretaria</w:t>
      </w:r>
      <w:r w:rsidRPr="00F55BAA">
        <w:rPr>
          <w:rFonts w:ascii="Arial" w:eastAsia="Times New Roman" w:hAnsi="Arial" w:cs="CourierNew"/>
          <w:lang w:eastAsia="pt-BR"/>
        </w:rPr>
        <w:t xml:space="preserve"> d</w:t>
      </w:r>
      <w:r>
        <w:rPr>
          <w:rFonts w:ascii="Arial" w:eastAsia="Times New Roman" w:hAnsi="Arial" w:cs="CourierNew"/>
          <w:lang w:eastAsia="pt-BR"/>
        </w:rPr>
        <w:t xml:space="preserve">a Fazenda, </w:t>
      </w:r>
      <w:r w:rsidRPr="00F55BAA">
        <w:rPr>
          <w:rFonts w:ascii="Arial" w:eastAsia="Times New Roman" w:hAnsi="Arial" w:cs="CourierNew"/>
          <w:lang w:eastAsia="pt-BR"/>
        </w:rPr>
        <w:t>Divisão de Tributação e Fiscalização, consultada a Procuradoria Jurídica do Município, quando necessário.</w:t>
      </w:r>
    </w:p>
    <w:p w14:paraId="26FB34DE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0E27E532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2º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 w:rsidRPr="00F55BAA">
        <w:rPr>
          <w:rFonts w:ascii="Arial" w:eastAsia="Times New Roman" w:hAnsi="Arial" w:cs="CourierNew"/>
          <w:lang w:eastAsia="pt-BR"/>
        </w:rPr>
        <w:t>- O ingresso no programa dar-se-á por opção do sujeito passivo, mediante o qual fará jus ao regime especial de consolidação e parcelamento dos débitos de tributos municipais, incluídos no programa, nos termos e condições previstas nesta lei.</w:t>
      </w:r>
    </w:p>
    <w:p w14:paraId="2B9059A6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 xml:space="preserve">§ 1º - A presente Lei aplica-se aos débitos cujos fatos geradores tenham ocorrido até </w:t>
      </w:r>
      <w:r w:rsidRPr="00C42843">
        <w:rPr>
          <w:rFonts w:ascii="Arial" w:eastAsia="Times New Roman" w:hAnsi="Arial" w:cs="CourierNew"/>
          <w:lang w:eastAsia="pt-BR"/>
        </w:rPr>
        <w:t>31 de dezembro de 2024</w:t>
      </w:r>
      <w:r w:rsidRPr="00F55BAA">
        <w:rPr>
          <w:rFonts w:ascii="Arial" w:eastAsia="Times New Roman" w:hAnsi="Arial" w:cs="CourierNew"/>
          <w:lang w:eastAsia="pt-BR"/>
        </w:rPr>
        <w:t xml:space="preserve">, e demais débitos, mediante requerimento, </w:t>
      </w:r>
      <w:r>
        <w:rPr>
          <w:rFonts w:ascii="Arial" w:eastAsia="Times New Roman" w:hAnsi="Arial" w:cs="CourierNew"/>
          <w:lang w:eastAsia="pt-BR"/>
        </w:rPr>
        <w:t xml:space="preserve">até a data de </w:t>
      </w:r>
      <w:r w:rsidRPr="00C42843">
        <w:rPr>
          <w:rFonts w:ascii="Arial" w:eastAsia="Times New Roman" w:hAnsi="Arial" w:cs="CourierNew"/>
          <w:lang w:eastAsia="pt-BR"/>
        </w:rPr>
        <w:t>30.07.2025,</w:t>
      </w:r>
      <w:r>
        <w:rPr>
          <w:rFonts w:ascii="Arial" w:eastAsia="Times New Roman" w:hAnsi="Arial" w:cs="CourierNew"/>
          <w:lang w:eastAsia="pt-BR"/>
        </w:rPr>
        <w:t xml:space="preserve"> </w:t>
      </w:r>
      <w:r w:rsidRPr="00F55BAA">
        <w:rPr>
          <w:rFonts w:ascii="Arial" w:eastAsia="Times New Roman" w:hAnsi="Arial" w:cs="CourierNew"/>
          <w:lang w:eastAsia="pt-BR"/>
        </w:rPr>
        <w:t xml:space="preserve">protocolado na divisão de Tributação e Fiscalização junto </w:t>
      </w:r>
      <w:r>
        <w:rPr>
          <w:rFonts w:ascii="Arial" w:eastAsia="Times New Roman" w:hAnsi="Arial" w:cs="CourierNew"/>
          <w:lang w:eastAsia="pt-BR"/>
        </w:rPr>
        <w:t>à Secretaria</w:t>
      </w:r>
      <w:r w:rsidRPr="00F55BAA">
        <w:rPr>
          <w:rFonts w:ascii="Arial" w:eastAsia="Times New Roman" w:hAnsi="Arial" w:cs="CourierNew"/>
          <w:lang w:eastAsia="pt-BR"/>
        </w:rPr>
        <w:t xml:space="preserve"> d</w:t>
      </w:r>
      <w:r>
        <w:rPr>
          <w:rFonts w:ascii="Arial" w:eastAsia="Times New Roman" w:hAnsi="Arial" w:cs="CourierNew"/>
          <w:lang w:eastAsia="pt-BR"/>
        </w:rPr>
        <w:t>a Fazenda</w:t>
      </w:r>
      <w:r w:rsidRPr="00F55BAA">
        <w:rPr>
          <w:rFonts w:ascii="Arial" w:eastAsia="Times New Roman" w:hAnsi="Arial" w:cs="CourierNew"/>
          <w:lang w:eastAsia="pt-BR"/>
        </w:rPr>
        <w:t>, em sendo do Programa.</w:t>
      </w:r>
    </w:p>
    <w:p w14:paraId="5BCC0EC5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2º - O prazo estipulado no parágrafo anterior poderá ser prorrogado por Decreto do Executivo.</w:t>
      </w:r>
    </w:p>
    <w:p w14:paraId="3E5F70C3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3º - O sujeito passivo deverá, por ocasião da opção, relacionar todos os débitos tributários, inclusive os ainda não confessados ou autuados.</w:t>
      </w:r>
    </w:p>
    <w:p w14:paraId="6E75B078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4º - Os débitos existentes em nome do optante, bem como, aqueles relacionados na opção, serão consolidados tendo por base a data do pedido de ingresso no Programa.</w:t>
      </w:r>
    </w:p>
    <w:p w14:paraId="33FFDE4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5º - A Pessoa Jurídica que suceder a outra e for responsável por tributos devidos pela sucedida, na hipótese dos artigos 132 e 133 do Código Tributário Nacional, deverá solicitar convalidação da opção feita pela sucedida;</w:t>
      </w:r>
    </w:p>
    <w:p w14:paraId="7A005A22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7A8EB798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3º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 w:rsidRPr="00F55BAA">
        <w:rPr>
          <w:rFonts w:ascii="Arial" w:eastAsia="Times New Roman" w:hAnsi="Arial" w:cs="CourierNew"/>
          <w:lang w:eastAsia="pt-BR"/>
        </w:rPr>
        <w:t>- Os débitos serão consolidados na data do parcelamento e obedecerão aos seguintes critérios:</w:t>
      </w:r>
    </w:p>
    <w:p w14:paraId="50263C2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 - As parcelas do Programa, não sofrerão qualquer tipo de acréscimo;</w:t>
      </w:r>
    </w:p>
    <w:p w14:paraId="65DD85D8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lastRenderedPageBreak/>
        <w:t xml:space="preserve">II - Sempre no início de um novo exercício financeiro, o saldo devedor dos débitos consolidados, sofrerão atualização monetária pelo </w:t>
      </w:r>
      <w:r w:rsidRPr="00C42843">
        <w:rPr>
          <w:rFonts w:ascii="Arial" w:eastAsia="Times New Roman" w:hAnsi="Arial" w:cs="CourierNew"/>
          <w:lang w:eastAsia="pt-BR"/>
        </w:rPr>
        <w:t>Índice Geral de Preço Mercado - IGPM, da Fundação Getúlio Vargas - FGV.</w:t>
      </w:r>
    </w:p>
    <w:p w14:paraId="7E6490B9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73110091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 xml:space="preserve">Art. 4º </w:t>
      </w:r>
      <w:r w:rsidRPr="00F55BAA">
        <w:rPr>
          <w:rFonts w:ascii="Arial" w:eastAsia="Times New Roman" w:hAnsi="Arial" w:cs="LucidaSansUnicode"/>
          <w:lang w:eastAsia="pt-BR"/>
        </w:rPr>
        <w:t xml:space="preserve">- </w:t>
      </w:r>
      <w:r w:rsidRPr="00F55BAA">
        <w:rPr>
          <w:rFonts w:ascii="Arial" w:eastAsia="Times New Roman" w:hAnsi="Arial" w:cs="CourierNew"/>
          <w:lang w:eastAsia="pt-BR"/>
        </w:rPr>
        <w:t>O parcelamento dos débitos a que se refere esta Lei será pago em até 12 (doze) parcelas mensais e sucessivas, observando as condições abaixo:</w:t>
      </w:r>
    </w:p>
    <w:p w14:paraId="6E4FA226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 xml:space="preserve">I – </w:t>
      </w:r>
      <w:proofErr w:type="gramStart"/>
      <w:r w:rsidRPr="00F55BAA">
        <w:rPr>
          <w:rFonts w:ascii="Arial" w:eastAsia="Times New Roman" w:hAnsi="Arial" w:cs="CourierNew"/>
          <w:lang w:eastAsia="pt-BR"/>
        </w:rPr>
        <w:t>à</w:t>
      </w:r>
      <w:proofErr w:type="gramEnd"/>
      <w:r w:rsidRPr="00F55BAA">
        <w:rPr>
          <w:rFonts w:ascii="Arial" w:eastAsia="Times New Roman" w:hAnsi="Arial" w:cs="CourierNew"/>
          <w:lang w:eastAsia="pt-BR"/>
        </w:rPr>
        <w:t xml:space="preserve"> </w:t>
      </w:r>
      <w:r w:rsidRPr="00F55BAA">
        <w:rPr>
          <w:rFonts w:ascii="Arial" w:eastAsia="Times New Roman" w:hAnsi="Arial" w:cs="Arial"/>
          <w:bCs/>
          <w:lang w:eastAsia="pt-BR"/>
        </w:rPr>
        <w:t>vista, com desconto de 100% incidentes sobre os juros, multas e acréscimos;</w:t>
      </w:r>
    </w:p>
    <w:p w14:paraId="000C862B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eastAsia="pt-BR"/>
        </w:rPr>
      </w:pPr>
      <w:r w:rsidRPr="00F55BAA">
        <w:rPr>
          <w:rFonts w:ascii="Arial" w:eastAsia="Times New Roman" w:hAnsi="Arial" w:cs="Arial"/>
          <w:bCs/>
          <w:lang w:eastAsia="pt-BR"/>
        </w:rPr>
        <w:t>II - Em até 06 parcelas, com desconto de 80% incidentes sobre os juros, multas e acréscimos;</w:t>
      </w:r>
    </w:p>
    <w:p w14:paraId="7B83C48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lang w:eastAsia="pt-BR"/>
        </w:rPr>
      </w:pPr>
      <w:r w:rsidRPr="00F55BAA">
        <w:rPr>
          <w:rFonts w:ascii="Arial" w:eastAsia="Times New Roman" w:hAnsi="Arial" w:cs="Arial"/>
          <w:bCs/>
          <w:lang w:eastAsia="pt-BR"/>
        </w:rPr>
        <w:t>III - Em até 12 parcelas, com desconto de 60% incidentes sobre os juros, multas e acréscimos;</w:t>
      </w:r>
    </w:p>
    <w:p w14:paraId="091890D9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Arial"/>
          <w:bCs/>
          <w:lang w:eastAsia="pt-BR"/>
        </w:rPr>
        <w:t xml:space="preserve">IV - </w:t>
      </w:r>
      <w:r w:rsidRPr="00F55BAA">
        <w:rPr>
          <w:rFonts w:ascii="Arial" w:eastAsia="Times New Roman" w:hAnsi="Arial" w:cs="CourierNew"/>
          <w:lang w:eastAsia="pt-BR"/>
        </w:rPr>
        <w:t xml:space="preserve">Parcela mínima de R$ </w:t>
      </w:r>
      <w:r>
        <w:rPr>
          <w:rFonts w:ascii="Arial" w:eastAsia="Times New Roman" w:hAnsi="Arial" w:cs="CourierNew"/>
          <w:lang w:eastAsia="pt-BR"/>
        </w:rPr>
        <w:t>6</w:t>
      </w:r>
      <w:r w:rsidRPr="00F55BAA">
        <w:rPr>
          <w:rFonts w:ascii="Arial" w:eastAsia="Times New Roman" w:hAnsi="Arial" w:cs="CourierNew"/>
          <w:lang w:eastAsia="pt-BR"/>
        </w:rPr>
        <w:t>0,00 (</w:t>
      </w:r>
      <w:r>
        <w:rPr>
          <w:rFonts w:ascii="Arial" w:eastAsia="Times New Roman" w:hAnsi="Arial" w:cs="CourierNew"/>
          <w:lang w:eastAsia="pt-BR"/>
        </w:rPr>
        <w:t>sessenta</w:t>
      </w:r>
      <w:r w:rsidRPr="00F55BAA">
        <w:rPr>
          <w:rFonts w:ascii="Arial" w:eastAsia="Times New Roman" w:hAnsi="Arial" w:cs="CourierNew"/>
          <w:lang w:eastAsia="pt-BR"/>
        </w:rPr>
        <w:t xml:space="preserve"> reais), para pessoas físicas, por tributo;</w:t>
      </w:r>
    </w:p>
    <w:p w14:paraId="0E798F81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V - Para pessoas jurídicas e firmas individuais, parcela mínima de R$ 80,00 (oitenta reais), por tributo;</w:t>
      </w:r>
    </w:p>
    <w:p w14:paraId="688303F4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 xml:space="preserve">VI - Se comprovada uma renda mínima de no máximo um e meio salários mínimos, poderá o valor do inciso I ser limitado a R$ </w:t>
      </w:r>
      <w:r>
        <w:rPr>
          <w:rFonts w:ascii="Arial" w:eastAsia="Times New Roman" w:hAnsi="Arial" w:cs="CourierNew"/>
          <w:lang w:eastAsia="pt-BR"/>
        </w:rPr>
        <w:t>4</w:t>
      </w:r>
      <w:r w:rsidRPr="00F55BAA">
        <w:rPr>
          <w:rFonts w:ascii="Arial" w:eastAsia="Times New Roman" w:hAnsi="Arial" w:cs="CourierNew"/>
          <w:lang w:eastAsia="pt-BR"/>
        </w:rPr>
        <w:t>0,00 (</w:t>
      </w:r>
      <w:r>
        <w:rPr>
          <w:rFonts w:ascii="Arial" w:eastAsia="Times New Roman" w:hAnsi="Arial" w:cs="CourierNew"/>
          <w:lang w:eastAsia="pt-BR"/>
        </w:rPr>
        <w:t>quarenta</w:t>
      </w:r>
      <w:r w:rsidRPr="00F55BAA">
        <w:rPr>
          <w:rFonts w:ascii="Arial" w:eastAsia="Times New Roman" w:hAnsi="Arial" w:cs="CourierNew"/>
          <w:lang w:eastAsia="pt-BR"/>
        </w:rPr>
        <w:t xml:space="preserve"> reais), por tributo;</w:t>
      </w:r>
    </w:p>
    <w:p w14:paraId="053B9B69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5AC5B09B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5º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 w:rsidRPr="00F55BAA">
        <w:rPr>
          <w:rFonts w:ascii="Arial" w:eastAsia="Times New Roman" w:hAnsi="Arial" w:cs="CourierNew"/>
          <w:lang w:eastAsia="pt-BR"/>
        </w:rPr>
        <w:t>- A opção pelo Programa, sujeita o optante a:</w:t>
      </w:r>
    </w:p>
    <w:p w14:paraId="6D15239D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 - Confissão irrevogável e irretratável dos débitos consolidados;</w:t>
      </w:r>
    </w:p>
    <w:p w14:paraId="5F044128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II - Expressa renúncia a qualquer defesa ou recurso administrativo ou judicial, bem como, desistência dos já interpostos, relativamente aos débitos incluídos no pedido por opção do contribuinte;</w:t>
      </w:r>
    </w:p>
    <w:p w14:paraId="414496F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III - Aceitação plena e irretratável de todas as condições estabelecidas para ingresso e permanência do Programa;</w:t>
      </w:r>
    </w:p>
    <w:p w14:paraId="7F5F553E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IV - Pagamento regular das parcelas do débito consolidado, bem como, dos tributos de que trata esta Lei, decorrentes de fatos geradores ocorridos posteriormente,</w:t>
      </w:r>
    </w:p>
    <w:p w14:paraId="0756267C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lang w:eastAsia="pt-BR"/>
        </w:rPr>
        <w:t xml:space="preserve">Art. 7º </w:t>
      </w:r>
      <w:r w:rsidRPr="00F55BAA">
        <w:rPr>
          <w:rFonts w:ascii="Arial" w:eastAsia="Times New Roman" w:hAnsi="Arial" w:cs="CourierNew"/>
          <w:lang w:eastAsia="pt-BR"/>
        </w:rPr>
        <w:t>- O contribuinte poderá incluir no Programa, eventuais saldos de parcelamento em andamento, ainda que vencidos e não pagos.</w:t>
      </w:r>
    </w:p>
    <w:p w14:paraId="0F0F196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514D1F7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6º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 w:rsidRPr="00F55BAA">
        <w:rPr>
          <w:rFonts w:ascii="Arial" w:eastAsia="Times New Roman" w:hAnsi="Arial" w:cs="CourierNew"/>
          <w:lang w:eastAsia="pt-BR"/>
        </w:rPr>
        <w:t>- O contribuinte poderá ser excluído do Programa, mediante ato administrativo, na ocorrência de uma das seguintes hipóteses:</w:t>
      </w:r>
    </w:p>
    <w:p w14:paraId="16BBE1E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 - Inobservância de qualquer das exigências estabelecidas nesta Lei;</w:t>
      </w:r>
    </w:p>
    <w:p w14:paraId="40D743EC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II - Pela inadimplência por 04 (quatro) meses consecutivos ou 06 (seis) alternados, o que primeiro ocorrer relativamente a quitação das parcelas;</w:t>
      </w:r>
    </w:p>
    <w:p w14:paraId="1D55941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III - Pela inadimplência por 04 (quatro) meses consecutivos ou 06 (seis) meses alternados, o que primeiro ocorrer relativamente ao pagamento dos tributos do exercício a fatos geradores ocorridos após a data da opção;</w:t>
      </w:r>
    </w:p>
    <w:p w14:paraId="7720258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IV - Falência ou extinção, pela liquidação, ou cisão da pessoa jurídica, ou insolvência da pessoa física;</w:t>
      </w:r>
    </w:p>
    <w:p w14:paraId="274BA134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V - Prática de qualquer procedimento que caracterize simulação ou sonegação de informações fiscais.</w:t>
      </w:r>
    </w:p>
    <w:p w14:paraId="1B740B8E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1º - A exclusão do contribuinte optante do Programa, ou sua retirada mediante pedido próprio, implicará a exigibilidade imediata da totalidade do crédito confessado e ainda não pago.</w:t>
      </w:r>
    </w:p>
    <w:p w14:paraId="4DEBFAE3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2º - Na exclusão ou retirada a dívida retorna à situação anterior ao parcelamento, com os acréscimos de atualização monetária e juros normais, deduzidas as quantias pagas em decorrência do parcelamento, atualizada, sendo o saldo devedor o objeto de execução.</w:t>
      </w:r>
    </w:p>
    <w:p w14:paraId="7104A80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t>§ 3º - A exclusão ou retirada será precedida de justificativa d</w:t>
      </w:r>
      <w:r>
        <w:rPr>
          <w:rFonts w:ascii="Arial" w:eastAsia="Times New Roman" w:hAnsi="Arial" w:cs="CourierNew"/>
          <w:lang w:eastAsia="pt-BR"/>
        </w:rPr>
        <w:t>a Secretaria</w:t>
      </w:r>
      <w:r w:rsidRPr="00F55BAA">
        <w:rPr>
          <w:rFonts w:ascii="Arial" w:eastAsia="Times New Roman" w:hAnsi="Arial" w:cs="CourierNew"/>
          <w:lang w:eastAsia="pt-BR"/>
        </w:rPr>
        <w:t xml:space="preserve"> d</w:t>
      </w:r>
      <w:r>
        <w:rPr>
          <w:rFonts w:ascii="Arial" w:eastAsia="Times New Roman" w:hAnsi="Arial" w:cs="CourierNew"/>
          <w:lang w:eastAsia="pt-BR"/>
        </w:rPr>
        <w:t>a Fazenda na</w:t>
      </w:r>
      <w:r w:rsidRPr="00F55BAA">
        <w:rPr>
          <w:rFonts w:ascii="Arial" w:eastAsia="Times New Roman" w:hAnsi="Arial" w:cs="CourierNew"/>
          <w:lang w:eastAsia="pt-BR"/>
        </w:rPr>
        <w:t xml:space="preserve"> Divisão de Tributação e Fiscalização.</w:t>
      </w:r>
    </w:p>
    <w:p w14:paraId="5AB0403B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lang w:eastAsia="pt-BR"/>
        </w:rPr>
        <w:lastRenderedPageBreak/>
        <w:t xml:space="preserve">§ 4º - A exclusão do Programa produzirá efeitos a partir do mês </w:t>
      </w:r>
      <w:proofErr w:type="spellStart"/>
      <w:r w:rsidRPr="00F55BAA">
        <w:rPr>
          <w:rFonts w:ascii="Arial" w:eastAsia="Times New Roman" w:hAnsi="Arial" w:cs="CourierNew"/>
          <w:lang w:eastAsia="pt-BR"/>
        </w:rPr>
        <w:t>subseqüente</w:t>
      </w:r>
      <w:proofErr w:type="spellEnd"/>
      <w:r w:rsidRPr="00F55BAA">
        <w:rPr>
          <w:rFonts w:ascii="Arial" w:eastAsia="Times New Roman" w:hAnsi="Arial" w:cs="CourierNew"/>
          <w:lang w:eastAsia="pt-BR"/>
        </w:rPr>
        <w:t xml:space="preserve"> aquele em que o contribuinte for cientificado da decisão de sua exclusão.</w:t>
      </w:r>
    </w:p>
    <w:p w14:paraId="369D1025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428126D2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 xml:space="preserve">Art. 7º </w:t>
      </w:r>
      <w:r w:rsidRPr="00F55BAA">
        <w:rPr>
          <w:rFonts w:ascii="Arial" w:eastAsia="Times New Roman" w:hAnsi="Arial" w:cs="CourierNew"/>
          <w:lang w:eastAsia="pt-BR"/>
        </w:rPr>
        <w:t xml:space="preserve">- Poderão igualmente ser parcelados os débitos já ajuizados, devendo o contribuinte nestes casos, quitar antecipadamente as custas e despesas processuais, se não for beneficiário da Assistência Judiciária Gratuita, apresentando </w:t>
      </w:r>
      <w:r>
        <w:rPr>
          <w:rFonts w:ascii="Arial" w:eastAsia="Times New Roman" w:hAnsi="Arial" w:cs="CourierNew"/>
          <w:lang w:eastAsia="pt-BR"/>
        </w:rPr>
        <w:t>à Secretaria</w:t>
      </w:r>
      <w:r w:rsidRPr="00F55BAA">
        <w:rPr>
          <w:rFonts w:ascii="Arial" w:eastAsia="Times New Roman" w:hAnsi="Arial" w:cs="CourierNew"/>
          <w:lang w:eastAsia="pt-BR"/>
        </w:rPr>
        <w:t xml:space="preserve"> d</w:t>
      </w:r>
      <w:r>
        <w:rPr>
          <w:rFonts w:ascii="Arial" w:eastAsia="Times New Roman" w:hAnsi="Arial" w:cs="CourierNew"/>
          <w:lang w:eastAsia="pt-BR"/>
        </w:rPr>
        <w:t>a Fazenda na</w:t>
      </w:r>
      <w:r w:rsidRPr="00F55BAA">
        <w:rPr>
          <w:rFonts w:ascii="Arial" w:eastAsia="Times New Roman" w:hAnsi="Arial" w:cs="CourierNew"/>
          <w:lang w:eastAsia="pt-BR"/>
        </w:rPr>
        <w:t xml:space="preserve"> Divisão de Tributação e Fiscalização </w:t>
      </w:r>
      <w:proofErr w:type="spellStart"/>
      <w:r w:rsidRPr="00F55BAA">
        <w:rPr>
          <w:rFonts w:ascii="Arial" w:eastAsia="Times New Roman" w:hAnsi="Arial" w:cs="CourierNew"/>
          <w:lang w:eastAsia="pt-BR"/>
        </w:rPr>
        <w:t>esta</w:t>
      </w:r>
      <w:proofErr w:type="spellEnd"/>
      <w:r w:rsidRPr="00F55BAA">
        <w:rPr>
          <w:rFonts w:ascii="Arial" w:eastAsia="Times New Roman" w:hAnsi="Arial" w:cs="CourierNew"/>
          <w:lang w:eastAsia="pt-BR"/>
        </w:rPr>
        <w:t xml:space="preserve"> comprovação, ficando o processo suspenso durante o prazo do parcelamento.</w:t>
      </w:r>
    </w:p>
    <w:p w14:paraId="6FBB15C9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773FB581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8º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 w:rsidRPr="00F55BAA">
        <w:rPr>
          <w:rFonts w:ascii="Arial" w:eastAsia="Times New Roman" w:hAnsi="Arial" w:cs="CourierNew"/>
          <w:lang w:eastAsia="pt-BR"/>
        </w:rPr>
        <w:t>- Qualquer que seja a hipótese do parcelamento, o pagamento da primeira parcela será no ato da assinatura do termo de opção do Programa, sendo a guia devidamente quitada, apresentada no ato e a segunda parcela, 30 (trinta) dias, após o vencimento da primeira e as demais vincendas, assim, sucessivamente.</w:t>
      </w:r>
    </w:p>
    <w:p w14:paraId="62230ED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75FE6856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CourierNew"/>
          <w:b/>
          <w:lang w:eastAsia="pt-BR"/>
        </w:rPr>
        <w:t>Parágrafo Único</w:t>
      </w:r>
      <w:r w:rsidRPr="00F55BAA">
        <w:rPr>
          <w:rFonts w:ascii="Arial" w:eastAsia="Times New Roman" w:hAnsi="Arial" w:cs="CourierNew"/>
          <w:lang w:eastAsia="pt-BR"/>
        </w:rPr>
        <w:t xml:space="preserve"> – Quaisquer parcelas do valor consolidado que forem pagas com atraso, terão os acréscimos previstos na legislação municipal vigente.</w:t>
      </w:r>
    </w:p>
    <w:p w14:paraId="3BF59797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57C54882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9º</w:t>
      </w:r>
      <w:r w:rsidRPr="00F55BAA">
        <w:rPr>
          <w:rFonts w:ascii="Arial" w:eastAsia="Times New Roman" w:hAnsi="Arial" w:cs="LucidaSansUnicode"/>
          <w:lang w:eastAsia="pt-BR"/>
        </w:rPr>
        <w:t xml:space="preserve"> - </w:t>
      </w:r>
      <w:r w:rsidRPr="00F55BAA">
        <w:rPr>
          <w:rFonts w:ascii="Arial" w:eastAsia="Times New Roman" w:hAnsi="Arial" w:cs="CourierNew"/>
          <w:lang w:eastAsia="pt-BR"/>
        </w:rPr>
        <w:t>Fica assegurada a isenção dos Tributos de que trata a presente Lei, aos contribuintes enquadrados nas condições previstas em lei específica.</w:t>
      </w:r>
    </w:p>
    <w:p w14:paraId="467B7619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096E72E1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 xml:space="preserve">Art. 10 </w:t>
      </w:r>
      <w:r w:rsidRPr="00F55BAA">
        <w:rPr>
          <w:rFonts w:ascii="Arial" w:eastAsia="Times New Roman" w:hAnsi="Arial" w:cs="CourierNew"/>
          <w:lang w:eastAsia="pt-BR"/>
        </w:rPr>
        <w:t xml:space="preserve">- Para obter os benefícios, além dos requisitos já mencionados na presente Lei, é condição indispensável que o munícipe proceda sua inscrição junto </w:t>
      </w:r>
      <w:r>
        <w:rPr>
          <w:rFonts w:ascii="Arial" w:eastAsia="Times New Roman" w:hAnsi="Arial" w:cs="CourierNew"/>
          <w:lang w:eastAsia="pt-BR"/>
        </w:rPr>
        <w:t xml:space="preserve">à Secretaria </w:t>
      </w:r>
      <w:r w:rsidRPr="00F55BAA">
        <w:rPr>
          <w:rFonts w:ascii="Arial" w:eastAsia="Times New Roman" w:hAnsi="Arial" w:cs="CourierNew"/>
          <w:lang w:eastAsia="pt-BR"/>
        </w:rPr>
        <w:t>d</w:t>
      </w:r>
      <w:r>
        <w:rPr>
          <w:rFonts w:ascii="Arial" w:eastAsia="Times New Roman" w:hAnsi="Arial" w:cs="CourierNew"/>
          <w:lang w:eastAsia="pt-BR"/>
        </w:rPr>
        <w:t>a Fazenda na</w:t>
      </w:r>
      <w:r w:rsidRPr="00F55BAA">
        <w:rPr>
          <w:rFonts w:ascii="Arial" w:eastAsia="Times New Roman" w:hAnsi="Arial" w:cs="CourierNew"/>
          <w:lang w:eastAsia="pt-BR"/>
        </w:rPr>
        <w:t xml:space="preserve"> Divisão de Tributação e Fiscalização. </w:t>
      </w:r>
    </w:p>
    <w:p w14:paraId="6D39D463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5E95D213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 xml:space="preserve">Art. 11 </w:t>
      </w:r>
      <w:r w:rsidRPr="00F55BAA">
        <w:rPr>
          <w:rFonts w:ascii="Arial" w:eastAsia="Times New Roman" w:hAnsi="Arial" w:cs="CourierNew"/>
          <w:b/>
          <w:lang w:eastAsia="pt-BR"/>
        </w:rPr>
        <w:t>-</w:t>
      </w:r>
      <w:r w:rsidRPr="00F55BAA">
        <w:rPr>
          <w:rFonts w:ascii="Arial" w:eastAsia="Times New Roman" w:hAnsi="Arial" w:cs="CourierNew"/>
          <w:lang w:eastAsia="pt-BR"/>
        </w:rPr>
        <w:t xml:space="preserve"> Aqueles que forem beneficiários da isenção terão seus nomes lançados em boletim informativo do Município.</w:t>
      </w:r>
    </w:p>
    <w:p w14:paraId="34A90356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52F1CB50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12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>
        <w:rPr>
          <w:rFonts w:ascii="Arial" w:eastAsia="Times New Roman" w:hAnsi="Arial" w:cs="CourierNew"/>
          <w:lang w:eastAsia="pt-BR"/>
        </w:rPr>
        <w:t>–</w:t>
      </w:r>
      <w:r w:rsidRPr="00F55BAA">
        <w:rPr>
          <w:rFonts w:ascii="Arial" w:eastAsia="Times New Roman" w:hAnsi="Arial" w:cs="CourierNew"/>
          <w:lang w:eastAsia="pt-BR"/>
        </w:rPr>
        <w:t xml:space="preserve"> </w:t>
      </w:r>
      <w:r>
        <w:rPr>
          <w:rFonts w:ascii="Arial" w:eastAsia="Times New Roman" w:hAnsi="Arial" w:cs="CourierNew"/>
          <w:lang w:eastAsia="pt-BR"/>
        </w:rPr>
        <w:t>A Secretaria</w:t>
      </w:r>
      <w:r w:rsidRPr="00F55BAA">
        <w:rPr>
          <w:rFonts w:ascii="Arial" w:eastAsia="Times New Roman" w:hAnsi="Arial" w:cs="CourierNew"/>
          <w:lang w:eastAsia="pt-BR"/>
        </w:rPr>
        <w:t xml:space="preserve"> d</w:t>
      </w:r>
      <w:r>
        <w:rPr>
          <w:rFonts w:ascii="Arial" w:eastAsia="Times New Roman" w:hAnsi="Arial" w:cs="CourierNew"/>
          <w:lang w:eastAsia="pt-BR"/>
        </w:rPr>
        <w:t>a Fazenda e a</w:t>
      </w:r>
      <w:r w:rsidRPr="00F55BAA">
        <w:rPr>
          <w:rFonts w:ascii="Arial" w:eastAsia="Times New Roman" w:hAnsi="Arial" w:cs="CourierNew"/>
          <w:lang w:eastAsia="pt-BR"/>
        </w:rPr>
        <w:t xml:space="preserve"> Divisão de Tributação e Fiscalização, expedir</w:t>
      </w:r>
      <w:r>
        <w:rPr>
          <w:rFonts w:ascii="Arial" w:eastAsia="Times New Roman" w:hAnsi="Arial" w:cs="CourierNew"/>
          <w:lang w:eastAsia="pt-BR"/>
        </w:rPr>
        <w:t>ão</w:t>
      </w:r>
      <w:r w:rsidRPr="00F55BAA">
        <w:rPr>
          <w:rFonts w:ascii="Arial" w:eastAsia="Times New Roman" w:hAnsi="Arial" w:cs="CourierNew"/>
          <w:lang w:eastAsia="pt-BR"/>
        </w:rPr>
        <w:t xml:space="preserve"> as instruções necessárias </w:t>
      </w:r>
      <w:r>
        <w:rPr>
          <w:rFonts w:ascii="Arial" w:eastAsia="Times New Roman" w:hAnsi="Arial" w:cs="CourierNew"/>
          <w:lang w:eastAsia="pt-BR"/>
        </w:rPr>
        <w:t>à</w:t>
      </w:r>
      <w:r w:rsidRPr="00F55BAA">
        <w:rPr>
          <w:rFonts w:ascii="Arial" w:eastAsia="Times New Roman" w:hAnsi="Arial" w:cs="CourierNew"/>
          <w:lang w:eastAsia="pt-BR"/>
        </w:rPr>
        <w:t xml:space="preserve"> implementação do Programa.</w:t>
      </w:r>
    </w:p>
    <w:p w14:paraId="2111AA6F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ourierNew"/>
          <w:lang w:eastAsia="pt-BR"/>
        </w:rPr>
      </w:pPr>
    </w:p>
    <w:p w14:paraId="3DC42D28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pt-BR"/>
        </w:rPr>
      </w:pPr>
      <w:r w:rsidRPr="00F55BAA">
        <w:rPr>
          <w:rFonts w:ascii="Arial" w:eastAsia="Times New Roman" w:hAnsi="Arial" w:cs="LucidaSansUnicode"/>
          <w:b/>
          <w:lang w:eastAsia="pt-BR"/>
        </w:rPr>
        <w:t>Art. 13</w:t>
      </w:r>
      <w:r w:rsidRPr="00F55BAA">
        <w:rPr>
          <w:rFonts w:ascii="Arial" w:eastAsia="Times New Roman" w:hAnsi="Arial" w:cs="LucidaSansUnicode"/>
          <w:lang w:eastAsia="pt-BR"/>
        </w:rPr>
        <w:t xml:space="preserve"> </w:t>
      </w:r>
      <w:r w:rsidRPr="00F55BAA">
        <w:rPr>
          <w:rFonts w:ascii="Arial" w:eastAsia="Times New Roman" w:hAnsi="Arial" w:cs="Times New Roman"/>
          <w:lang w:eastAsia="pt-BR"/>
        </w:rPr>
        <w:t>- Esta Lei entra em vigor na data de sua publicação, revogando-se as disposições em contrário.</w:t>
      </w:r>
    </w:p>
    <w:p w14:paraId="2A05204A" w14:textId="77777777" w:rsidR="00D27070" w:rsidRPr="00F55BAA" w:rsidRDefault="00D27070" w:rsidP="00D27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14:paraId="21B478AC" w14:textId="77777777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F55BAA">
        <w:rPr>
          <w:rFonts w:ascii="Arial" w:eastAsia="Times New Roman" w:hAnsi="Arial" w:cs="Arial"/>
          <w:b/>
          <w:color w:val="404040"/>
          <w:lang w:eastAsia="pt-BR"/>
        </w:rPr>
        <w:t>         </w:t>
      </w:r>
    </w:p>
    <w:p w14:paraId="23862465" w14:textId="77777777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F55BAA">
        <w:rPr>
          <w:rFonts w:ascii="Arial" w:eastAsia="Times New Roman" w:hAnsi="Arial" w:cs="Arial"/>
          <w:b/>
          <w:color w:val="404040"/>
          <w:lang w:eastAsia="pt-BR"/>
        </w:rPr>
        <w:t xml:space="preserve">          </w:t>
      </w:r>
      <w:r w:rsidRPr="00F55BAA">
        <w:rPr>
          <w:rFonts w:ascii="Arial" w:eastAsia="Times New Roman" w:hAnsi="Arial" w:cs="Arial"/>
          <w:b/>
          <w:lang w:eastAsia="pt-BR"/>
        </w:rPr>
        <w:t>GABINETE D</w:t>
      </w:r>
      <w:r>
        <w:rPr>
          <w:rFonts w:ascii="Arial" w:eastAsia="Times New Roman" w:hAnsi="Arial" w:cs="Arial"/>
          <w:b/>
          <w:lang w:eastAsia="pt-BR"/>
        </w:rPr>
        <w:t>O</w:t>
      </w:r>
      <w:r w:rsidRPr="00F55BAA">
        <w:rPr>
          <w:rFonts w:ascii="Arial" w:eastAsia="Times New Roman" w:hAnsi="Arial" w:cs="Arial"/>
          <w:b/>
          <w:lang w:eastAsia="pt-BR"/>
        </w:rPr>
        <w:t xml:space="preserve"> PREFEIT</w:t>
      </w:r>
      <w:r>
        <w:rPr>
          <w:rFonts w:ascii="Arial" w:eastAsia="Times New Roman" w:hAnsi="Arial" w:cs="Arial"/>
          <w:b/>
          <w:lang w:eastAsia="pt-BR"/>
        </w:rPr>
        <w:t>O</w:t>
      </w:r>
      <w:r w:rsidRPr="00F55BAA">
        <w:rPr>
          <w:rFonts w:ascii="Arial" w:eastAsia="Times New Roman" w:hAnsi="Arial" w:cs="Arial"/>
          <w:b/>
          <w:lang w:eastAsia="pt-BR"/>
        </w:rPr>
        <w:t xml:space="preserve">MUNICIPAL DE RANCHO ALEGRE, Estado do Paraná, </w:t>
      </w:r>
      <w:r>
        <w:rPr>
          <w:rFonts w:ascii="Arial" w:eastAsia="Times New Roman" w:hAnsi="Arial" w:cs="Arial"/>
          <w:b/>
          <w:lang w:eastAsia="pt-BR"/>
        </w:rPr>
        <w:t>aos quatro dias do mês de fevereiro</w:t>
      </w:r>
      <w:r w:rsidRPr="00F55BAA">
        <w:rPr>
          <w:rFonts w:ascii="Arial" w:eastAsia="Times New Roman" w:hAnsi="Arial" w:cs="Arial"/>
          <w:b/>
          <w:lang w:eastAsia="pt-BR"/>
        </w:rPr>
        <w:t xml:space="preserve"> de 20</w:t>
      </w:r>
      <w:r>
        <w:rPr>
          <w:rFonts w:ascii="Arial" w:eastAsia="Times New Roman" w:hAnsi="Arial" w:cs="Arial"/>
          <w:b/>
          <w:lang w:eastAsia="pt-BR"/>
        </w:rPr>
        <w:t>25</w:t>
      </w:r>
      <w:r w:rsidRPr="00F55BAA">
        <w:rPr>
          <w:rFonts w:ascii="Arial" w:eastAsia="Times New Roman" w:hAnsi="Arial" w:cs="Arial"/>
          <w:b/>
          <w:lang w:eastAsia="pt-BR"/>
        </w:rPr>
        <w:t>.</w:t>
      </w:r>
    </w:p>
    <w:p w14:paraId="6C2EFC39" w14:textId="77777777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18F0620" w14:textId="77777777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46EAD75C" w14:textId="77777777" w:rsidR="00D27070" w:rsidRPr="00F55BAA" w:rsidRDefault="00D27070" w:rsidP="00D270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3A54C72E" w14:textId="77777777" w:rsidR="00D27070" w:rsidRPr="00F55BAA" w:rsidRDefault="00D27070" w:rsidP="00D27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42843">
        <w:rPr>
          <w:rFonts w:ascii="Arial" w:eastAsia="Times New Roman" w:hAnsi="Arial" w:cs="Arial"/>
          <w:b/>
          <w:lang w:eastAsia="pt-BR"/>
        </w:rPr>
        <w:t>FLÁVIO HENRIQUE PEREIRA</w:t>
      </w:r>
    </w:p>
    <w:p w14:paraId="6169F29F" w14:textId="77777777" w:rsidR="00D27070" w:rsidRDefault="00D27070" w:rsidP="00D27070">
      <w:pPr>
        <w:shd w:val="clear" w:color="auto" w:fill="FFFFFF"/>
        <w:spacing w:after="0" w:line="240" w:lineRule="auto"/>
        <w:jc w:val="center"/>
      </w:pPr>
      <w:r w:rsidRPr="00F55BAA">
        <w:rPr>
          <w:rFonts w:ascii="Arial" w:eastAsia="Times New Roman" w:hAnsi="Arial" w:cs="Arial"/>
          <w:b/>
          <w:lang w:eastAsia="pt-BR"/>
        </w:rPr>
        <w:t>Prefeit</w:t>
      </w:r>
      <w:r>
        <w:rPr>
          <w:rFonts w:ascii="Arial" w:eastAsia="Times New Roman" w:hAnsi="Arial" w:cs="Arial"/>
          <w:b/>
          <w:lang w:eastAsia="pt-BR"/>
        </w:rPr>
        <w:t>o</w:t>
      </w:r>
    </w:p>
    <w:p w14:paraId="388D9F78" w14:textId="77777777" w:rsidR="00D27070" w:rsidRDefault="00D27070" w:rsidP="00D27070"/>
    <w:p w14:paraId="2C2B930A" w14:textId="77777777" w:rsidR="00D27070" w:rsidRDefault="00D27070" w:rsidP="00D27070"/>
    <w:p w14:paraId="1EB4B54F" w14:textId="77777777" w:rsidR="00D27070" w:rsidRDefault="00D27070" w:rsidP="00D27070"/>
    <w:p w14:paraId="159C66E7" w14:textId="77777777" w:rsidR="00D27070" w:rsidRDefault="00D27070" w:rsidP="00D27070"/>
    <w:p w14:paraId="2C245F2C" w14:textId="77777777" w:rsidR="0012534A" w:rsidRDefault="0012534A"/>
    <w:sectPr w:rsidR="0012534A" w:rsidSect="00B81965">
      <w:headerReference w:type="default" r:id="rId6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5E9F" w14:textId="77777777" w:rsidR="004C2130" w:rsidRDefault="004C2130">
      <w:pPr>
        <w:spacing w:after="0" w:line="240" w:lineRule="auto"/>
      </w:pPr>
      <w:r>
        <w:separator/>
      </w:r>
    </w:p>
  </w:endnote>
  <w:endnote w:type="continuationSeparator" w:id="0">
    <w:p w14:paraId="4421BB4A" w14:textId="77777777" w:rsidR="004C2130" w:rsidRDefault="004C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C799" w14:textId="77777777" w:rsidR="004C2130" w:rsidRDefault="004C2130">
      <w:pPr>
        <w:spacing w:after="0" w:line="240" w:lineRule="auto"/>
      </w:pPr>
      <w:r>
        <w:separator/>
      </w:r>
    </w:p>
  </w:footnote>
  <w:footnote w:type="continuationSeparator" w:id="0">
    <w:p w14:paraId="5E835C4A" w14:textId="77777777" w:rsidR="004C2130" w:rsidRDefault="004C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7B92" w14:textId="77777777" w:rsidR="00B81965" w:rsidRDefault="00D270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764298B" wp14:editId="689A91E9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C7E60" wp14:editId="01E8DD7B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5586D" w14:textId="77777777" w:rsidR="00B81965" w:rsidRPr="004137E4" w:rsidRDefault="00D27070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14:paraId="5F9E35E6" w14:textId="77777777" w:rsidR="00B81965" w:rsidRDefault="00D27070" w:rsidP="00E7349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14:paraId="5386A367" w14:textId="77777777" w:rsidR="00B81965" w:rsidRDefault="00D27070" w:rsidP="00E7349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14:paraId="6F378101" w14:textId="77777777" w:rsidR="00B81965" w:rsidRPr="00A90CD6" w:rsidRDefault="00D27070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F5CF45B" w14:textId="77777777" w:rsidR="00B81965" w:rsidRPr="00FA601F" w:rsidRDefault="004C2130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C7E60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14:paraId="5D85586D" w14:textId="77777777" w:rsidR="00B81965" w:rsidRPr="004137E4" w:rsidRDefault="00D27070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14:paraId="5F9E35E6" w14:textId="77777777" w:rsidR="00B81965" w:rsidRDefault="00D27070" w:rsidP="00E73490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14:paraId="5386A367" w14:textId="77777777" w:rsidR="00B81965" w:rsidRDefault="00D27070" w:rsidP="00E73490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14:paraId="6F378101" w14:textId="77777777" w:rsidR="00B81965" w:rsidRPr="00A90CD6" w:rsidRDefault="00D27070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14:paraId="3F5CF45B" w14:textId="77777777" w:rsidR="00B81965" w:rsidRPr="00FA601F" w:rsidRDefault="004C2130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F793F51" w14:textId="77777777" w:rsidR="00B81965" w:rsidRDefault="004C2130">
    <w:pPr>
      <w:pStyle w:val="Cabealho"/>
    </w:pPr>
  </w:p>
  <w:p w14:paraId="497EF7DE" w14:textId="77777777" w:rsidR="00B81965" w:rsidRDefault="004C2130">
    <w:pPr>
      <w:pStyle w:val="Cabealho"/>
    </w:pPr>
  </w:p>
  <w:p w14:paraId="26F7D9A4" w14:textId="77777777" w:rsidR="00B81965" w:rsidRDefault="004C2130">
    <w:pPr>
      <w:pStyle w:val="Cabealho"/>
    </w:pPr>
  </w:p>
  <w:p w14:paraId="0D6521D4" w14:textId="77777777" w:rsidR="00B81965" w:rsidRDefault="004C2130">
    <w:pPr>
      <w:pStyle w:val="Cabealho"/>
    </w:pPr>
  </w:p>
  <w:p w14:paraId="7BCF6CCC" w14:textId="77777777" w:rsidR="00B81965" w:rsidRDefault="004C2130" w:rsidP="00B81965">
    <w:pPr>
      <w:pStyle w:val="Cabealho"/>
      <w:pBdr>
        <w:bottom w:val="single" w:sz="4" w:space="1" w:color="auto"/>
      </w:pBdr>
    </w:pPr>
  </w:p>
  <w:p w14:paraId="5F8DC372" w14:textId="77777777" w:rsidR="00B81965" w:rsidRDefault="004C2130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70"/>
    <w:rsid w:val="0012534A"/>
    <w:rsid w:val="004C2130"/>
    <w:rsid w:val="00716DA1"/>
    <w:rsid w:val="007478F9"/>
    <w:rsid w:val="00D27070"/>
    <w:rsid w:val="00E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86E9"/>
  <w15:chartTrackingRefBased/>
  <w15:docId w15:val="{B820A881-8EDE-4549-AF51-610250D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7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Nota do Produtor - Tributação</cp:lastModifiedBy>
  <cp:revision>2</cp:revision>
  <dcterms:created xsi:type="dcterms:W3CDTF">2025-03-12T13:06:00Z</dcterms:created>
  <dcterms:modified xsi:type="dcterms:W3CDTF">2025-03-12T13:06:00Z</dcterms:modified>
</cp:coreProperties>
</file>